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5D43" w:rsidRDefault="00365D43" w:rsidP="00981628">
      <w:pPr>
        <w:spacing w:line="480" w:lineRule="auto"/>
      </w:pPr>
      <w:r>
        <w:t>Name</w:t>
      </w:r>
    </w:p>
    <w:p w:rsidR="00365D43" w:rsidRDefault="00365D43" w:rsidP="00981628">
      <w:pPr>
        <w:spacing w:line="480" w:lineRule="auto"/>
      </w:pPr>
      <w:r>
        <w:t>Professor</w:t>
      </w:r>
    </w:p>
    <w:p w:rsidR="00365D43" w:rsidRDefault="00365D43" w:rsidP="00981628">
      <w:pPr>
        <w:spacing w:line="480" w:lineRule="auto"/>
      </w:pPr>
      <w:r>
        <w:t>Course</w:t>
      </w:r>
    </w:p>
    <w:p w:rsidR="00365D43" w:rsidRDefault="00365D43" w:rsidP="00981628">
      <w:pPr>
        <w:spacing w:line="480" w:lineRule="auto"/>
      </w:pPr>
      <w:r>
        <w:t>Date</w:t>
      </w:r>
    </w:p>
    <w:p w:rsidR="00365D43" w:rsidRPr="008116E0" w:rsidRDefault="00365D43" w:rsidP="00981628">
      <w:pPr>
        <w:spacing w:line="480" w:lineRule="auto"/>
        <w:jc w:val="center"/>
        <w:rPr>
          <w:b/>
        </w:rPr>
      </w:pPr>
      <w:r w:rsidRPr="008116E0">
        <w:rPr>
          <w:b/>
        </w:rPr>
        <w:t>Inventing the University</w:t>
      </w:r>
    </w:p>
    <w:p w:rsidR="00365D43" w:rsidRDefault="00365D43" w:rsidP="00981628">
      <w:pPr>
        <w:spacing w:line="480" w:lineRule="auto"/>
        <w:ind w:firstLine="720"/>
      </w:pPr>
      <w:r>
        <w:t xml:space="preserve">David </w:t>
      </w:r>
      <w:proofErr w:type="spellStart"/>
      <w:r>
        <w:t>Bartholomae</w:t>
      </w:r>
      <w:proofErr w:type="spellEnd"/>
      <w:r>
        <w:t xml:space="preserve"> wrote the article "inventing the university" in 1986. This classic article lies within the society of composition scholars. It explores how the lack of appropriate knowledge prevented basic writers from achieving their dreams. The author’s principal aim is bridging the gap between expert writers and basic writers by demonstrating how the two groups write, the mistakes they make and how to correct them. He uses various past examples of essays to bring out his agenda. </w:t>
      </w:r>
    </w:p>
    <w:p w:rsidR="00365D43" w:rsidRPr="008116E0" w:rsidRDefault="00365D43" w:rsidP="00981628">
      <w:pPr>
        <w:spacing w:line="480" w:lineRule="auto"/>
        <w:jc w:val="center"/>
        <w:rPr>
          <w:b/>
        </w:rPr>
      </w:pPr>
      <w:r w:rsidRPr="008116E0">
        <w:rPr>
          <w:b/>
        </w:rPr>
        <w:t>Article Summary</w:t>
      </w:r>
    </w:p>
    <w:p w:rsidR="00365D43" w:rsidRDefault="00365D43" w:rsidP="00981628">
      <w:pPr>
        <w:spacing w:line="480" w:lineRule="auto"/>
        <w:ind w:firstLine="720"/>
      </w:pPr>
      <w:r>
        <w:t>The author states that the students have to invent the university to mean that, it is up to the student to find ways of adapting to the university environment (</w:t>
      </w:r>
      <w:proofErr w:type="spellStart"/>
      <w:r>
        <w:t>Bartholomae</w:t>
      </w:r>
      <w:proofErr w:type="spellEnd"/>
      <w:r>
        <w:t xml:space="preserve">, 4). The author gives various examples and demonstrations in the article to show how academic life at the universities can be difficult. The freshmen at college undergo multiple difficulties given that they are introduced to a new environment where they have to change merely every aspect of their life. Academically, the students have to formulate a new way of speaking to fit the new academic community. Equally, the freshmen have to know and adjust to college-level writing styles. </w:t>
      </w:r>
    </w:p>
    <w:p w:rsidR="00365D43" w:rsidRDefault="00365D43" w:rsidP="00981628">
      <w:pPr>
        <w:spacing w:line="480" w:lineRule="auto"/>
        <w:ind w:firstLine="720"/>
      </w:pPr>
      <w:r>
        <w:t xml:space="preserve">The author also uses commonplaces as a center of reference for writing (5). He portrays the platitudes as sufficient to guide the newbie and also, they are self-explanatory. The </w:t>
      </w:r>
      <w:r>
        <w:lastRenderedPageBreak/>
        <w:t>fundamental differences that are demonstrated in the article between an expert writer and a beginner are that the beginners do not take into consideration the audience to which they are targeting. On the other hand, the expert writers are always conscious of their audience, and they can change their language and style to suit them. The author demonstrates that the lack of knowledge of the academic community to which they are writing also leads to the poor writing styles. The root of this problem is connected to the lack of teacher involvement in the learning process and introducing the students to effective interaction in the discourse.</w:t>
      </w:r>
    </w:p>
    <w:p w:rsidR="00365D43" w:rsidRPr="008116E0" w:rsidRDefault="00365D43" w:rsidP="00981628">
      <w:pPr>
        <w:spacing w:line="480" w:lineRule="auto"/>
        <w:jc w:val="center"/>
        <w:rPr>
          <w:b/>
        </w:rPr>
      </w:pPr>
      <w:r w:rsidRPr="008116E0">
        <w:rPr>
          <w:b/>
        </w:rPr>
        <w:t>Article Critique</w:t>
      </w:r>
    </w:p>
    <w:p w:rsidR="00365D43" w:rsidRDefault="00365D43" w:rsidP="00981628">
      <w:pPr>
        <w:spacing w:line="480" w:lineRule="auto"/>
        <w:ind w:firstLine="720"/>
      </w:pPr>
      <w:r>
        <w:t xml:space="preserve">The author uses two essays examples of which one is a full essay, and the other is a conclusion (13). He further quotes from two other works which are “the discourse of language” authored by Foucault and other quotes from Linda Flower. He successfully uses that borrowed information to state his points; however, the data may not be sufficient o give a general conclusion. For instance, the two essays used cannot make a reliable sample size on which concrete conclusions can be made. The other limitation to </w:t>
      </w:r>
      <w:proofErr w:type="spellStart"/>
      <w:r>
        <w:t>Bartholomae’s</w:t>
      </w:r>
      <w:proofErr w:type="spellEnd"/>
      <w:r>
        <w:t xml:space="preserve"> work is the source of the compositions. There is insufficient information on how the samples were obtained. The writers’ backgrounds and their ratings in high school were not sought. This aspect could give a misconception of the results. However, the article can offer a basic knowledge to understanding the art of composition.</w:t>
      </w:r>
    </w:p>
    <w:p w:rsidR="00365D43" w:rsidRPr="008116E0" w:rsidRDefault="00365D43" w:rsidP="00981628">
      <w:pPr>
        <w:spacing w:line="480" w:lineRule="auto"/>
        <w:jc w:val="center"/>
        <w:rPr>
          <w:b/>
        </w:rPr>
      </w:pPr>
      <w:bookmarkStart w:id="0" w:name="_GoBack"/>
      <w:r w:rsidRPr="008116E0">
        <w:rPr>
          <w:b/>
        </w:rPr>
        <w:t>Conclusion</w:t>
      </w:r>
    </w:p>
    <w:bookmarkEnd w:id="0"/>
    <w:p w:rsidR="00365D43" w:rsidRDefault="00365D43" w:rsidP="00981628">
      <w:pPr>
        <w:spacing w:line="480" w:lineRule="auto"/>
        <w:ind w:firstLine="720"/>
      </w:pPr>
      <w:proofErr w:type="spellStart"/>
      <w:r>
        <w:t>Bartholomae’s</w:t>
      </w:r>
      <w:proofErr w:type="spellEnd"/>
      <w:r>
        <w:t xml:space="preserve"> article demonstrates facts on the experiences of the scholars’ community and that of the beginners. He shows the point of interaction between the distinct groups and how they both contribute to the writing. His primary focus is to highlight the fundamental </w:t>
      </w:r>
      <w:r>
        <w:lastRenderedPageBreak/>
        <w:t xml:space="preserve">contributors to good writing and bad writing. He achieves that aspect through the use of earlier examples of expert scripts and that from the beginners. The setbacks to the article only rely on the statistical reliability of the selected samples used to derive general conclusions </w:t>
      </w:r>
    </w:p>
    <w:p w:rsidR="00365D43" w:rsidRDefault="00365D43" w:rsidP="00981628">
      <w:pPr>
        <w:spacing w:line="480" w:lineRule="auto"/>
      </w:pPr>
    </w:p>
    <w:p w:rsidR="00981628" w:rsidRDefault="00981628" w:rsidP="00981628">
      <w:pPr>
        <w:spacing w:line="480" w:lineRule="auto"/>
      </w:pPr>
      <w:r>
        <w:br w:type="page"/>
      </w:r>
    </w:p>
    <w:p w:rsidR="00365D43" w:rsidRDefault="00365D43" w:rsidP="00981628">
      <w:pPr>
        <w:spacing w:line="480" w:lineRule="auto"/>
        <w:jc w:val="center"/>
      </w:pPr>
      <w:r>
        <w:lastRenderedPageBreak/>
        <w:t>Reference</w:t>
      </w:r>
    </w:p>
    <w:p w:rsidR="00F62D2C" w:rsidRPr="00365D43" w:rsidRDefault="00365D43" w:rsidP="00981628">
      <w:pPr>
        <w:spacing w:line="480" w:lineRule="auto"/>
      </w:pPr>
      <w:proofErr w:type="spellStart"/>
      <w:r>
        <w:t>Bartholomae</w:t>
      </w:r>
      <w:proofErr w:type="spellEnd"/>
      <w:r>
        <w:t xml:space="preserve"> David. “Inventing the University” Journal of Basic Writing, 5 (1986); pp 4-23.</w:t>
      </w:r>
    </w:p>
    <w:sectPr w:rsidR="00F62D2C" w:rsidRPr="00365D43" w:rsidSect="00F62D2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4F86" w:rsidRDefault="00FD4F86" w:rsidP="00ED43F8">
      <w:pPr>
        <w:spacing w:after="0"/>
      </w:pPr>
      <w:r>
        <w:separator/>
      </w:r>
    </w:p>
  </w:endnote>
  <w:endnote w:type="continuationSeparator" w:id="0">
    <w:p w:rsidR="00FD4F86" w:rsidRDefault="00FD4F86" w:rsidP="00ED43F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43F8" w:rsidRDefault="00ED43F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43F8" w:rsidRDefault="00ED43F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43F8" w:rsidRDefault="00ED43F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4F86" w:rsidRDefault="00FD4F86" w:rsidP="00ED43F8">
      <w:pPr>
        <w:spacing w:after="0"/>
      </w:pPr>
      <w:r>
        <w:separator/>
      </w:r>
    </w:p>
  </w:footnote>
  <w:footnote w:type="continuationSeparator" w:id="0">
    <w:p w:rsidR="00FD4F86" w:rsidRDefault="00FD4F86" w:rsidP="00ED43F8">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43F8" w:rsidRDefault="00ED43F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43F8" w:rsidRDefault="00ED43F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43F8" w:rsidRDefault="00ED43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4A34"/>
    <w:rsid w:val="000657C3"/>
    <w:rsid w:val="000F68FD"/>
    <w:rsid w:val="001A1342"/>
    <w:rsid w:val="001B175A"/>
    <w:rsid w:val="002637EA"/>
    <w:rsid w:val="002B49E9"/>
    <w:rsid w:val="00365D43"/>
    <w:rsid w:val="0039588E"/>
    <w:rsid w:val="003C72ED"/>
    <w:rsid w:val="00434A34"/>
    <w:rsid w:val="004D43EB"/>
    <w:rsid w:val="005B09ED"/>
    <w:rsid w:val="006468E9"/>
    <w:rsid w:val="00672022"/>
    <w:rsid w:val="007506D2"/>
    <w:rsid w:val="008116E0"/>
    <w:rsid w:val="00841B1D"/>
    <w:rsid w:val="008C14DD"/>
    <w:rsid w:val="00981628"/>
    <w:rsid w:val="00CC5958"/>
    <w:rsid w:val="00CE28A5"/>
    <w:rsid w:val="00E0705F"/>
    <w:rsid w:val="00E11869"/>
    <w:rsid w:val="00E95162"/>
    <w:rsid w:val="00ED43F8"/>
    <w:rsid w:val="00F62D2C"/>
    <w:rsid w:val="00F83B73"/>
    <w:rsid w:val="00FD4F86"/>
    <w:rsid w:val="00FD5DF3"/>
    <w:rsid w:val="00FF4F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D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43F8"/>
    <w:pPr>
      <w:tabs>
        <w:tab w:val="center" w:pos="4680"/>
        <w:tab w:val="right" w:pos="9360"/>
      </w:tabs>
      <w:spacing w:after="0"/>
    </w:pPr>
  </w:style>
  <w:style w:type="character" w:customStyle="1" w:styleId="HeaderChar">
    <w:name w:val="Header Char"/>
    <w:basedOn w:val="DefaultParagraphFont"/>
    <w:link w:val="Header"/>
    <w:uiPriority w:val="99"/>
    <w:rsid w:val="00ED43F8"/>
  </w:style>
  <w:style w:type="paragraph" w:styleId="Footer">
    <w:name w:val="footer"/>
    <w:basedOn w:val="Normal"/>
    <w:link w:val="FooterChar"/>
    <w:uiPriority w:val="99"/>
    <w:unhideWhenUsed/>
    <w:rsid w:val="00ED43F8"/>
    <w:pPr>
      <w:tabs>
        <w:tab w:val="center" w:pos="4680"/>
        <w:tab w:val="right" w:pos="9360"/>
      </w:tabs>
      <w:spacing w:after="0"/>
    </w:pPr>
  </w:style>
  <w:style w:type="character" w:customStyle="1" w:styleId="FooterChar">
    <w:name w:val="Footer Char"/>
    <w:basedOn w:val="DefaultParagraphFont"/>
    <w:link w:val="Footer"/>
    <w:uiPriority w:val="99"/>
    <w:rsid w:val="00ED43F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D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43F8"/>
    <w:pPr>
      <w:tabs>
        <w:tab w:val="center" w:pos="4680"/>
        <w:tab w:val="right" w:pos="9360"/>
      </w:tabs>
      <w:spacing w:after="0"/>
    </w:pPr>
  </w:style>
  <w:style w:type="character" w:customStyle="1" w:styleId="HeaderChar">
    <w:name w:val="Header Char"/>
    <w:basedOn w:val="DefaultParagraphFont"/>
    <w:link w:val="Header"/>
    <w:uiPriority w:val="99"/>
    <w:rsid w:val="00ED43F8"/>
  </w:style>
  <w:style w:type="paragraph" w:styleId="Footer">
    <w:name w:val="footer"/>
    <w:basedOn w:val="Normal"/>
    <w:link w:val="FooterChar"/>
    <w:uiPriority w:val="99"/>
    <w:unhideWhenUsed/>
    <w:rsid w:val="00ED43F8"/>
    <w:pPr>
      <w:tabs>
        <w:tab w:val="center" w:pos="4680"/>
        <w:tab w:val="right" w:pos="9360"/>
      </w:tabs>
      <w:spacing w:after="0"/>
    </w:pPr>
  </w:style>
  <w:style w:type="character" w:customStyle="1" w:styleId="FooterChar">
    <w:name w:val="Footer Char"/>
    <w:basedOn w:val="DefaultParagraphFont"/>
    <w:link w:val="Footer"/>
    <w:uiPriority w:val="99"/>
    <w:rsid w:val="00ED43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4667547">
      <w:bodyDiv w:val="1"/>
      <w:marLeft w:val="0"/>
      <w:marRight w:val="0"/>
      <w:marTop w:val="0"/>
      <w:marBottom w:val="0"/>
      <w:divBdr>
        <w:top w:val="none" w:sz="0" w:space="0" w:color="auto"/>
        <w:left w:val="none" w:sz="0" w:space="0" w:color="auto"/>
        <w:bottom w:val="none" w:sz="0" w:space="0" w:color="auto"/>
        <w:right w:val="none" w:sz="0" w:space="0" w:color="auto"/>
      </w:divBdr>
      <w:divsChild>
        <w:div w:id="548146035">
          <w:marLeft w:val="0"/>
          <w:marRight w:val="0"/>
          <w:marTop w:val="0"/>
          <w:marBottom w:val="0"/>
          <w:divBdr>
            <w:top w:val="none" w:sz="0" w:space="0" w:color="auto"/>
            <w:left w:val="none" w:sz="0" w:space="0" w:color="auto"/>
            <w:bottom w:val="none" w:sz="0" w:space="0" w:color="auto"/>
            <w:right w:val="none" w:sz="0" w:space="0" w:color="auto"/>
          </w:divBdr>
        </w:div>
        <w:div w:id="1245458900">
          <w:marLeft w:val="0"/>
          <w:marRight w:val="0"/>
          <w:marTop w:val="0"/>
          <w:marBottom w:val="0"/>
          <w:divBdr>
            <w:top w:val="none" w:sz="0" w:space="0" w:color="auto"/>
            <w:left w:val="none" w:sz="0" w:space="0" w:color="auto"/>
            <w:bottom w:val="none" w:sz="0" w:space="0" w:color="auto"/>
            <w:right w:val="none" w:sz="0" w:space="0" w:color="auto"/>
          </w:divBdr>
        </w:div>
        <w:div w:id="687414099">
          <w:marLeft w:val="0"/>
          <w:marRight w:val="0"/>
          <w:marTop w:val="0"/>
          <w:marBottom w:val="0"/>
          <w:divBdr>
            <w:top w:val="none" w:sz="0" w:space="0" w:color="auto"/>
            <w:left w:val="none" w:sz="0" w:space="0" w:color="auto"/>
            <w:bottom w:val="none" w:sz="0" w:space="0" w:color="auto"/>
            <w:right w:val="none" w:sz="0" w:space="0" w:color="auto"/>
          </w:divBdr>
        </w:div>
        <w:div w:id="1136604424">
          <w:marLeft w:val="0"/>
          <w:marRight w:val="0"/>
          <w:marTop w:val="0"/>
          <w:marBottom w:val="0"/>
          <w:divBdr>
            <w:top w:val="none" w:sz="0" w:space="0" w:color="auto"/>
            <w:left w:val="none" w:sz="0" w:space="0" w:color="auto"/>
            <w:bottom w:val="none" w:sz="0" w:space="0" w:color="auto"/>
            <w:right w:val="none" w:sz="0" w:space="0" w:color="auto"/>
          </w:divBdr>
        </w:div>
        <w:div w:id="417293640">
          <w:marLeft w:val="0"/>
          <w:marRight w:val="0"/>
          <w:marTop w:val="0"/>
          <w:marBottom w:val="0"/>
          <w:divBdr>
            <w:top w:val="none" w:sz="0" w:space="0" w:color="auto"/>
            <w:left w:val="none" w:sz="0" w:space="0" w:color="auto"/>
            <w:bottom w:val="none" w:sz="0" w:space="0" w:color="auto"/>
            <w:right w:val="none" w:sz="0" w:space="0" w:color="auto"/>
          </w:divBdr>
        </w:div>
        <w:div w:id="708646908">
          <w:marLeft w:val="0"/>
          <w:marRight w:val="0"/>
          <w:marTop w:val="0"/>
          <w:marBottom w:val="0"/>
          <w:divBdr>
            <w:top w:val="none" w:sz="0" w:space="0" w:color="auto"/>
            <w:left w:val="none" w:sz="0" w:space="0" w:color="auto"/>
            <w:bottom w:val="none" w:sz="0" w:space="0" w:color="auto"/>
            <w:right w:val="none" w:sz="0" w:space="0" w:color="auto"/>
          </w:divBdr>
        </w:div>
        <w:div w:id="763115593">
          <w:marLeft w:val="0"/>
          <w:marRight w:val="0"/>
          <w:marTop w:val="0"/>
          <w:marBottom w:val="0"/>
          <w:divBdr>
            <w:top w:val="none" w:sz="0" w:space="0" w:color="auto"/>
            <w:left w:val="none" w:sz="0" w:space="0" w:color="auto"/>
            <w:bottom w:val="none" w:sz="0" w:space="0" w:color="auto"/>
            <w:right w:val="none" w:sz="0" w:space="0" w:color="auto"/>
          </w:divBdr>
        </w:div>
        <w:div w:id="1381780175">
          <w:marLeft w:val="0"/>
          <w:marRight w:val="0"/>
          <w:marTop w:val="0"/>
          <w:marBottom w:val="0"/>
          <w:divBdr>
            <w:top w:val="none" w:sz="0" w:space="0" w:color="auto"/>
            <w:left w:val="none" w:sz="0" w:space="0" w:color="auto"/>
            <w:bottom w:val="none" w:sz="0" w:space="0" w:color="auto"/>
            <w:right w:val="none" w:sz="0" w:space="0" w:color="auto"/>
          </w:divBdr>
        </w:div>
        <w:div w:id="406727703">
          <w:marLeft w:val="0"/>
          <w:marRight w:val="0"/>
          <w:marTop w:val="0"/>
          <w:marBottom w:val="0"/>
          <w:divBdr>
            <w:top w:val="none" w:sz="0" w:space="0" w:color="auto"/>
            <w:left w:val="none" w:sz="0" w:space="0" w:color="auto"/>
            <w:bottom w:val="none" w:sz="0" w:space="0" w:color="auto"/>
            <w:right w:val="none" w:sz="0" w:space="0" w:color="auto"/>
          </w:divBdr>
        </w:div>
        <w:div w:id="65231483">
          <w:marLeft w:val="0"/>
          <w:marRight w:val="0"/>
          <w:marTop w:val="0"/>
          <w:marBottom w:val="0"/>
          <w:divBdr>
            <w:top w:val="none" w:sz="0" w:space="0" w:color="auto"/>
            <w:left w:val="none" w:sz="0" w:space="0" w:color="auto"/>
            <w:bottom w:val="none" w:sz="0" w:space="0" w:color="auto"/>
            <w:right w:val="none" w:sz="0" w:space="0" w:color="auto"/>
          </w:divBdr>
        </w:div>
        <w:div w:id="890270642">
          <w:marLeft w:val="0"/>
          <w:marRight w:val="0"/>
          <w:marTop w:val="0"/>
          <w:marBottom w:val="0"/>
          <w:divBdr>
            <w:top w:val="none" w:sz="0" w:space="0" w:color="auto"/>
            <w:left w:val="none" w:sz="0" w:space="0" w:color="auto"/>
            <w:bottom w:val="none" w:sz="0" w:space="0" w:color="auto"/>
            <w:right w:val="none" w:sz="0" w:space="0" w:color="auto"/>
          </w:divBdr>
        </w:div>
      </w:divsChild>
    </w:div>
    <w:div w:id="1081829800">
      <w:bodyDiv w:val="1"/>
      <w:marLeft w:val="0"/>
      <w:marRight w:val="0"/>
      <w:marTop w:val="0"/>
      <w:marBottom w:val="0"/>
      <w:divBdr>
        <w:top w:val="none" w:sz="0" w:space="0" w:color="auto"/>
        <w:left w:val="none" w:sz="0" w:space="0" w:color="auto"/>
        <w:bottom w:val="none" w:sz="0" w:space="0" w:color="auto"/>
        <w:right w:val="none" w:sz="0" w:space="0" w:color="auto"/>
      </w:divBdr>
      <w:divsChild>
        <w:div w:id="142090755">
          <w:marLeft w:val="0"/>
          <w:marRight w:val="0"/>
          <w:marTop w:val="0"/>
          <w:marBottom w:val="0"/>
          <w:divBdr>
            <w:top w:val="none" w:sz="0" w:space="0" w:color="auto"/>
            <w:left w:val="none" w:sz="0" w:space="0" w:color="auto"/>
            <w:bottom w:val="none" w:sz="0" w:space="0" w:color="auto"/>
            <w:right w:val="none" w:sz="0" w:space="0" w:color="auto"/>
          </w:divBdr>
        </w:div>
        <w:div w:id="1366442691">
          <w:marLeft w:val="0"/>
          <w:marRight w:val="0"/>
          <w:marTop w:val="0"/>
          <w:marBottom w:val="0"/>
          <w:divBdr>
            <w:top w:val="none" w:sz="0" w:space="0" w:color="auto"/>
            <w:left w:val="none" w:sz="0" w:space="0" w:color="auto"/>
            <w:bottom w:val="none" w:sz="0" w:space="0" w:color="auto"/>
            <w:right w:val="none" w:sz="0" w:space="0" w:color="auto"/>
          </w:divBdr>
        </w:div>
        <w:div w:id="1366366622">
          <w:marLeft w:val="0"/>
          <w:marRight w:val="0"/>
          <w:marTop w:val="0"/>
          <w:marBottom w:val="0"/>
          <w:divBdr>
            <w:top w:val="none" w:sz="0" w:space="0" w:color="auto"/>
            <w:left w:val="none" w:sz="0" w:space="0" w:color="auto"/>
            <w:bottom w:val="none" w:sz="0" w:space="0" w:color="auto"/>
            <w:right w:val="none" w:sz="0" w:space="0" w:color="auto"/>
          </w:divBdr>
        </w:div>
        <w:div w:id="1571118992">
          <w:marLeft w:val="0"/>
          <w:marRight w:val="0"/>
          <w:marTop w:val="0"/>
          <w:marBottom w:val="0"/>
          <w:divBdr>
            <w:top w:val="none" w:sz="0" w:space="0" w:color="auto"/>
            <w:left w:val="none" w:sz="0" w:space="0" w:color="auto"/>
            <w:bottom w:val="none" w:sz="0" w:space="0" w:color="auto"/>
            <w:right w:val="none" w:sz="0" w:space="0" w:color="auto"/>
          </w:divBdr>
        </w:div>
        <w:div w:id="837232041">
          <w:marLeft w:val="0"/>
          <w:marRight w:val="0"/>
          <w:marTop w:val="0"/>
          <w:marBottom w:val="0"/>
          <w:divBdr>
            <w:top w:val="none" w:sz="0" w:space="0" w:color="auto"/>
            <w:left w:val="none" w:sz="0" w:space="0" w:color="auto"/>
            <w:bottom w:val="none" w:sz="0" w:space="0" w:color="auto"/>
            <w:right w:val="none" w:sz="0" w:space="0" w:color="auto"/>
          </w:divBdr>
        </w:div>
        <w:div w:id="1748922223">
          <w:marLeft w:val="0"/>
          <w:marRight w:val="0"/>
          <w:marTop w:val="0"/>
          <w:marBottom w:val="0"/>
          <w:divBdr>
            <w:top w:val="none" w:sz="0" w:space="0" w:color="auto"/>
            <w:left w:val="none" w:sz="0" w:space="0" w:color="auto"/>
            <w:bottom w:val="none" w:sz="0" w:space="0" w:color="auto"/>
            <w:right w:val="none" w:sz="0" w:space="0" w:color="auto"/>
          </w:divBdr>
        </w:div>
        <w:div w:id="810949164">
          <w:marLeft w:val="0"/>
          <w:marRight w:val="0"/>
          <w:marTop w:val="0"/>
          <w:marBottom w:val="0"/>
          <w:divBdr>
            <w:top w:val="none" w:sz="0" w:space="0" w:color="auto"/>
            <w:left w:val="none" w:sz="0" w:space="0" w:color="auto"/>
            <w:bottom w:val="none" w:sz="0" w:space="0" w:color="auto"/>
            <w:right w:val="none" w:sz="0" w:space="0" w:color="auto"/>
          </w:divBdr>
        </w:div>
        <w:div w:id="248121839">
          <w:marLeft w:val="0"/>
          <w:marRight w:val="0"/>
          <w:marTop w:val="0"/>
          <w:marBottom w:val="0"/>
          <w:divBdr>
            <w:top w:val="none" w:sz="0" w:space="0" w:color="auto"/>
            <w:left w:val="none" w:sz="0" w:space="0" w:color="auto"/>
            <w:bottom w:val="none" w:sz="0" w:space="0" w:color="auto"/>
            <w:right w:val="none" w:sz="0" w:space="0" w:color="auto"/>
          </w:divBdr>
        </w:div>
        <w:div w:id="758133582">
          <w:marLeft w:val="0"/>
          <w:marRight w:val="0"/>
          <w:marTop w:val="0"/>
          <w:marBottom w:val="0"/>
          <w:divBdr>
            <w:top w:val="none" w:sz="0" w:space="0" w:color="auto"/>
            <w:left w:val="none" w:sz="0" w:space="0" w:color="auto"/>
            <w:bottom w:val="none" w:sz="0" w:space="0" w:color="auto"/>
            <w:right w:val="none" w:sz="0" w:space="0" w:color="auto"/>
          </w:divBdr>
        </w:div>
        <w:div w:id="1192913210">
          <w:marLeft w:val="0"/>
          <w:marRight w:val="0"/>
          <w:marTop w:val="0"/>
          <w:marBottom w:val="0"/>
          <w:divBdr>
            <w:top w:val="none" w:sz="0" w:space="0" w:color="auto"/>
            <w:left w:val="none" w:sz="0" w:space="0" w:color="auto"/>
            <w:bottom w:val="none" w:sz="0" w:space="0" w:color="auto"/>
            <w:right w:val="none" w:sz="0" w:space="0" w:color="auto"/>
          </w:divBdr>
        </w:div>
        <w:div w:id="2656248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533</Words>
  <Characters>3042</Characters>
  <Application>Microsoft Office Word</Application>
  <DocSecurity>0</DocSecurity>
  <Lines>25</Lines>
  <Paragraphs>7</Paragraphs>
  <ScaleCrop>false</ScaleCrop>
  <LinksUpToDate>false</LinksUpToDate>
  <CharactersWithSpaces>3568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2018-07-28T13:04:00Z</dcterms:created>
  <dcterms:modified xsi:type="dcterms:W3CDTF">2018-07-28T13:04:00Z</dcterms:modified>
</cp:coreProperties>
</file>